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RM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6310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pageBreakBefore w:val="0"/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and we confirm that we have complied with clause 2.6 of the Core Terms.</w:t>
      </w:r>
    </w:p>
    <w:p w:rsidR="00000000" w:rsidDel="00000000" w:rsidP="00000000" w:rsidRDefault="00000000" w:rsidRPr="00000000" w14:paraId="0000000C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RM6310</w:t>
      <w:tab/>
      <w:t xml:space="preserve">                                           </w:t>
    </w:r>
  </w:p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1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VRrwZt7HUxzlpC0Dp57NHkw4pA==">CgMxLjA4AHIhMXBmblo5bERUSVNpc1ZYUm5UWUlnaXZMaGlTVWMwc2xq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2018-05-16T14:27:00Z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